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98" w:rsidRDefault="008D5098">
      <w:pPr>
        <w:rPr>
          <w:b/>
          <w:sz w:val="28"/>
          <w:szCs w:val="28"/>
        </w:rPr>
      </w:pPr>
      <w:r w:rsidRPr="00880535">
        <w:rPr>
          <w:b/>
          <w:sz w:val="28"/>
          <w:szCs w:val="28"/>
        </w:rPr>
        <w:t xml:space="preserve">“Programmazione dei flussi finanziari e delle fonti di finanziamento delle Camere: </w:t>
      </w:r>
    </w:p>
    <w:p w:rsidR="008D5098" w:rsidRDefault="008D5098" w:rsidP="00880535">
      <w:pPr>
        <w:jc w:val="center"/>
        <w:rPr>
          <w:b/>
          <w:sz w:val="28"/>
          <w:szCs w:val="28"/>
        </w:rPr>
      </w:pPr>
      <w:r w:rsidRPr="00880535">
        <w:rPr>
          <w:b/>
          <w:sz w:val="28"/>
          <w:szCs w:val="28"/>
        </w:rPr>
        <w:t>come gestire il cash flow”</w:t>
      </w:r>
    </w:p>
    <w:p w:rsidR="008D5098" w:rsidRDefault="008D5098" w:rsidP="00880535">
      <w:pPr>
        <w:jc w:val="center"/>
        <w:rPr>
          <w:i/>
          <w:sz w:val="28"/>
          <w:szCs w:val="28"/>
          <w:u w:val="single"/>
        </w:rPr>
      </w:pPr>
      <w:r w:rsidRPr="00880535">
        <w:rPr>
          <w:i/>
          <w:sz w:val="28"/>
          <w:szCs w:val="28"/>
          <w:u w:val="single"/>
        </w:rPr>
        <w:t>Esercitazione</w:t>
      </w:r>
    </w:p>
    <w:p w:rsidR="008D5098" w:rsidRPr="001400C2" w:rsidRDefault="008D5098" w:rsidP="001400C2">
      <w:pPr>
        <w:rPr>
          <w:sz w:val="28"/>
          <w:szCs w:val="28"/>
        </w:rPr>
      </w:pPr>
      <w:r w:rsidRPr="001400C2">
        <w:rPr>
          <w:b/>
          <w:sz w:val="28"/>
          <w:szCs w:val="28"/>
        </w:rPr>
        <w:t>Obiettivo:</w:t>
      </w:r>
      <w:r>
        <w:rPr>
          <w:sz w:val="28"/>
          <w:szCs w:val="28"/>
        </w:rPr>
        <w:t xml:space="preserve"> </w:t>
      </w:r>
      <w:r w:rsidRPr="001400C2">
        <w:rPr>
          <w:i/>
          <w:sz w:val="28"/>
          <w:szCs w:val="28"/>
        </w:rPr>
        <w:t>minimizzazione e diversificazione del rischio e massimizzazione del rendimento, con mantenimento di livelli minimi di liquidità disponibile</w:t>
      </w:r>
    </w:p>
    <w:p w:rsidR="008D5098" w:rsidRDefault="008D5098" w:rsidP="00244A1A">
      <w:pPr>
        <w:rPr>
          <w:sz w:val="28"/>
          <w:szCs w:val="28"/>
        </w:rPr>
      </w:pPr>
      <w:r w:rsidRPr="00244A1A">
        <w:rPr>
          <w:b/>
          <w:sz w:val="28"/>
          <w:szCs w:val="28"/>
        </w:rPr>
        <w:t>Dati</w:t>
      </w:r>
      <w:r>
        <w:rPr>
          <w:sz w:val="28"/>
          <w:szCs w:val="28"/>
        </w:rPr>
        <w:t>:</w:t>
      </w:r>
    </w:p>
    <w:p w:rsidR="008D5098" w:rsidRPr="00F0228C" w:rsidRDefault="008D5098" w:rsidP="001400C2">
      <w:pPr>
        <w:pStyle w:val="ListParagraph"/>
        <w:numPr>
          <w:ilvl w:val="0"/>
          <w:numId w:val="6"/>
        </w:numPr>
        <w:rPr>
          <w:b/>
          <w:sz w:val="28"/>
          <w:szCs w:val="28"/>
          <w:highlight w:val="yellow"/>
        </w:rPr>
      </w:pPr>
      <w:r w:rsidRPr="00F0228C">
        <w:rPr>
          <w:b/>
          <w:sz w:val="28"/>
          <w:szCs w:val="28"/>
          <w:highlight w:val="yellow"/>
        </w:rPr>
        <w:t>Giacenza di liquidità.  10.000.000 €</w:t>
      </w:r>
    </w:p>
    <w:p w:rsidR="008D5098" w:rsidRDefault="008D5098" w:rsidP="00FD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Costruire  tre portafogli distinti</w:t>
      </w:r>
    </w:p>
    <w:p w:rsidR="008D5098" w:rsidRDefault="008D5098" w:rsidP="00FD603B">
      <w:pPr>
        <w:rPr>
          <w:b/>
          <w:sz w:val="28"/>
          <w:szCs w:val="28"/>
        </w:rPr>
      </w:pPr>
    </w:p>
    <w:p w:rsidR="008D5098" w:rsidRPr="00511EFE" w:rsidRDefault="008D5098" w:rsidP="00FD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Pr="00511EFE">
        <w:rPr>
          <w:b/>
          <w:sz w:val="28"/>
          <w:szCs w:val="28"/>
        </w:rPr>
        <w:t>portafoglio conservativo;</w:t>
      </w:r>
    </w:p>
    <w:p w:rsidR="008D5098" w:rsidRPr="00511EFE" w:rsidRDefault="008D5098" w:rsidP="00FD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b) </w:t>
      </w:r>
      <w:r w:rsidRPr="00511EFE">
        <w:rPr>
          <w:b/>
          <w:sz w:val="28"/>
          <w:szCs w:val="28"/>
        </w:rPr>
        <w:t>portafoglio bilanciato;</w:t>
      </w:r>
    </w:p>
    <w:p w:rsidR="008D5098" w:rsidRPr="00511EFE" w:rsidRDefault="008D5098" w:rsidP="00FD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c) </w:t>
      </w:r>
      <w:r w:rsidRPr="00511EFE">
        <w:rPr>
          <w:b/>
          <w:sz w:val="28"/>
          <w:szCs w:val="28"/>
        </w:rPr>
        <w:t>portafoglio aggressivo.</w:t>
      </w:r>
    </w:p>
    <w:p w:rsidR="008D5098" w:rsidRPr="001F6F5C" w:rsidRDefault="008D5098" w:rsidP="001400C2">
      <w:pPr>
        <w:rPr>
          <w:b/>
          <w:sz w:val="28"/>
          <w:szCs w:val="28"/>
          <w:u w:val="single"/>
        </w:rPr>
      </w:pPr>
      <w:r w:rsidRPr="001F6F5C">
        <w:rPr>
          <w:b/>
          <w:sz w:val="28"/>
          <w:szCs w:val="28"/>
          <w:u w:val="single"/>
        </w:rPr>
        <w:t>Cercando di massimizzare il mix  rischio/rendimento tra le   diverse ipotesi.</w:t>
      </w:r>
      <w:r>
        <w:rPr>
          <w:b/>
          <w:sz w:val="28"/>
          <w:szCs w:val="28"/>
          <w:u w:val="single"/>
        </w:rPr>
        <w:t xml:space="preserve"> E poi motivare le proprie valutazioni.</w:t>
      </w:r>
    </w:p>
    <w:p w:rsidR="008D5098" w:rsidRDefault="008D5098" w:rsidP="00E7198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Scelta tra seguenti prodotti finanziari</w:t>
      </w:r>
    </w:p>
    <w:p w:rsidR="008D5098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198D">
        <w:rPr>
          <w:sz w:val="24"/>
          <w:szCs w:val="24"/>
        </w:rPr>
        <w:t xml:space="preserve">Deposito in c/c bancario </w:t>
      </w:r>
      <w:r>
        <w:rPr>
          <w:sz w:val="24"/>
          <w:szCs w:val="24"/>
        </w:rPr>
        <w:t xml:space="preserve"> vincolato </w:t>
      </w:r>
      <w:r w:rsidRPr="00E7198D">
        <w:rPr>
          <w:sz w:val="24"/>
          <w:szCs w:val="24"/>
        </w:rPr>
        <w:t>che remunera gli imp</w:t>
      </w:r>
      <w:r>
        <w:rPr>
          <w:sz w:val="24"/>
          <w:szCs w:val="24"/>
        </w:rPr>
        <w:t>i</w:t>
      </w:r>
      <w:r w:rsidRPr="00E7198D">
        <w:rPr>
          <w:sz w:val="24"/>
          <w:szCs w:val="24"/>
        </w:rPr>
        <w:t>eghi a un tasso di rendimento annuo del 1,8%</w:t>
      </w:r>
    </w:p>
    <w:p w:rsidR="008D5098" w:rsidRPr="00E7198D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certificato di deposito a tasso fisso 2% lordo , scadenza 5 anni</w:t>
      </w:r>
    </w:p>
    <w:p w:rsidR="008D5098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198D">
        <w:rPr>
          <w:sz w:val="24"/>
          <w:szCs w:val="24"/>
        </w:rPr>
        <w:t xml:space="preserve">Acquisto di </w:t>
      </w:r>
      <w:r>
        <w:rPr>
          <w:sz w:val="24"/>
          <w:szCs w:val="24"/>
        </w:rPr>
        <w:t xml:space="preserve">BOT annuali, prezzo emissione 98 </w:t>
      </w:r>
      <w:r w:rsidRPr="00E7198D">
        <w:rPr>
          <w:sz w:val="24"/>
          <w:szCs w:val="24"/>
        </w:rPr>
        <w:t>rimborso valore nominale di 100 dopo 12 mesi</w:t>
      </w:r>
      <w:r>
        <w:rPr>
          <w:sz w:val="24"/>
          <w:szCs w:val="24"/>
        </w:rPr>
        <w:t>;</w:t>
      </w:r>
    </w:p>
    <w:p w:rsidR="008D5098" w:rsidRPr="00E7198D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di CTZ   scadenza 18 mesi   prezzo emissione  96 valore nominale di 100 dopo 18 mesi;</w:t>
      </w:r>
    </w:p>
    <w:p w:rsidR="008D5098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E7198D">
        <w:rPr>
          <w:sz w:val="24"/>
          <w:szCs w:val="24"/>
        </w:rPr>
        <w:t xml:space="preserve"> Acquisto di un BTP di durata trienna</w:t>
      </w:r>
      <w:r>
        <w:rPr>
          <w:sz w:val="24"/>
          <w:szCs w:val="24"/>
        </w:rPr>
        <w:t>le con prezzo di emissione 98,5;</w:t>
      </w:r>
      <w:r w:rsidRPr="00E7198D">
        <w:rPr>
          <w:sz w:val="24"/>
          <w:szCs w:val="24"/>
        </w:rPr>
        <w:t xml:space="preserve"> cedole semestrali calcolate in base a un tasso annuo nominale convertibile del 6% e rimborso alla pari</w:t>
      </w:r>
      <w:r>
        <w:rPr>
          <w:sz w:val="24"/>
          <w:szCs w:val="24"/>
        </w:rPr>
        <w:t>; sulle cedole e sulla differenza tra prezzo di rimborso e prezzo di emissione grava un’imposta del 12,50%</w:t>
      </w:r>
    </w:p>
    <w:p w:rsidR="008D5098" w:rsidRPr="006F53EA" w:rsidRDefault="008D5098" w:rsidP="00E7198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Concessione finanziamento tramite commercial paper</w:t>
      </w:r>
      <w:r w:rsidRPr="000D5F10">
        <w:rPr>
          <w:sz w:val="24"/>
          <w:szCs w:val="24"/>
        </w:rPr>
        <w:t xml:space="preserve">, interessi annui 5,5% da </w:t>
      </w:r>
      <w:r>
        <w:rPr>
          <w:sz w:val="24"/>
          <w:szCs w:val="24"/>
        </w:rPr>
        <w:t xml:space="preserve"> ricevere </w:t>
      </w:r>
      <w:r w:rsidRPr="000D5F10">
        <w:rPr>
          <w:sz w:val="24"/>
          <w:szCs w:val="24"/>
        </w:rPr>
        <w:t xml:space="preserve"> in via posticipata</w:t>
      </w:r>
      <w:r>
        <w:rPr>
          <w:sz w:val="24"/>
          <w:szCs w:val="24"/>
        </w:rPr>
        <w:t xml:space="preserve"> da primaria azienda privata.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Eurobond statunitensi VN 1000, tasso fisso 2,5%, cedola semestrale, durata 18 mesi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di  azioni ENI euro €16 euro azione (rating A+)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di azioni  BAYER €54  per azione(rating A-)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di   fondo comune di investimento  resa 10% volatività 10%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di fondo comune di investimento  resa  16% volatilità 18%.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 Acquisto di immobile   valore €2ml di euro  affittato che rende 7% di rendimento annuo di affitti.</w:t>
      </w:r>
    </w:p>
    <w:p w:rsidR="008D5098" w:rsidRDefault="008D5098" w:rsidP="00CB04B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Acquisto  1% di una società non quotata in borsa al prezzo di €6 ml nel settore  autostrade che storicamente genera dividenti per €30 ml di euro anno</w:t>
      </w:r>
    </w:p>
    <w:p w:rsidR="008D5098" w:rsidRDefault="008D5098" w:rsidP="001F6F5C">
      <w:pPr>
        <w:pStyle w:val="ListParagraph"/>
        <w:rPr>
          <w:sz w:val="24"/>
          <w:szCs w:val="24"/>
        </w:rPr>
      </w:pPr>
    </w:p>
    <w:p w:rsidR="008D5098" w:rsidRDefault="008D5098" w:rsidP="001F6F5C">
      <w:pPr>
        <w:pStyle w:val="ListParagraph"/>
        <w:rPr>
          <w:sz w:val="24"/>
          <w:szCs w:val="24"/>
        </w:rPr>
      </w:pPr>
    </w:p>
    <w:p w:rsidR="008D5098" w:rsidRPr="004938E9" w:rsidRDefault="008D5098" w:rsidP="001F6F5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Commentate poi la vostra scelta </w:t>
      </w:r>
    </w:p>
    <w:p w:rsidR="008D5098" w:rsidRDefault="008D5098" w:rsidP="004938E9">
      <w:pPr>
        <w:rPr>
          <w:sz w:val="24"/>
          <w:szCs w:val="24"/>
        </w:rPr>
      </w:pPr>
    </w:p>
    <w:p w:rsidR="008D5098" w:rsidRDefault="008D5098" w:rsidP="004938E9">
      <w:pPr>
        <w:rPr>
          <w:sz w:val="24"/>
          <w:szCs w:val="24"/>
        </w:rPr>
      </w:pPr>
    </w:p>
    <w:p w:rsidR="008D5098" w:rsidRDefault="008D5098" w:rsidP="004938E9">
      <w:pPr>
        <w:rPr>
          <w:sz w:val="24"/>
          <w:szCs w:val="24"/>
        </w:rPr>
      </w:pPr>
    </w:p>
    <w:p w:rsidR="008D5098" w:rsidRDefault="008D5098" w:rsidP="004938E9">
      <w:pPr>
        <w:rPr>
          <w:sz w:val="24"/>
          <w:szCs w:val="24"/>
        </w:rPr>
      </w:pPr>
    </w:p>
    <w:p w:rsidR="008D5098" w:rsidRPr="004938E9" w:rsidRDefault="008D5098" w:rsidP="004938E9">
      <w:pPr>
        <w:rPr>
          <w:sz w:val="24"/>
          <w:szCs w:val="24"/>
        </w:rPr>
      </w:pPr>
    </w:p>
    <w:p w:rsidR="008D5098" w:rsidRPr="004938E9" w:rsidRDefault="008D5098" w:rsidP="00FB585B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938E9">
        <w:rPr>
          <w:sz w:val="24"/>
          <w:szCs w:val="24"/>
        </w:rPr>
        <w:t xml:space="preserve">Acquisizione quota 30% in società </w:t>
      </w:r>
      <w:r w:rsidRPr="004938E9">
        <w:rPr>
          <w:i/>
          <w:sz w:val="24"/>
          <w:szCs w:val="24"/>
        </w:rPr>
        <w:t>Gamma SpA</w:t>
      </w:r>
      <w:r w:rsidRPr="004938E9">
        <w:rPr>
          <w:sz w:val="24"/>
          <w:szCs w:val="24"/>
        </w:rPr>
        <w:t>, di cui si allega Stato patrimoniale al 31/12/2009 riclassificato secondo il criterio della liquidità/esigibilità:</w:t>
      </w:r>
    </w:p>
    <w:tbl>
      <w:tblPr>
        <w:tblW w:w="5480" w:type="dxa"/>
        <w:jc w:val="center"/>
        <w:tblInd w:w="60" w:type="dxa"/>
        <w:tblCellMar>
          <w:left w:w="70" w:type="dxa"/>
          <w:right w:w="70" w:type="dxa"/>
        </w:tblCellMar>
        <w:tblLook w:val="00A0"/>
      </w:tblPr>
      <w:tblGrid>
        <w:gridCol w:w="3660"/>
        <w:gridCol w:w="1820"/>
      </w:tblGrid>
      <w:tr w:rsidR="008D5098" w:rsidRPr="00264BD3" w:rsidTr="005A171D">
        <w:trPr>
          <w:trHeight w:val="615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vAlign w:val="center"/>
          </w:tcPr>
          <w:p w:rsidR="008D5098" w:rsidRDefault="008D5098" w:rsidP="005A17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8D5098" w:rsidRPr="005A171D" w:rsidRDefault="008D5098" w:rsidP="005A17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VOCE 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vAlign w:val="center"/>
          </w:tcPr>
          <w:p w:rsidR="008D5098" w:rsidRPr="005A171D" w:rsidRDefault="008D5098" w:rsidP="005A17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VALORE CONTABILE </w:t>
            </w:r>
          </w:p>
        </w:tc>
      </w:tr>
      <w:tr w:rsidR="008D5098" w:rsidRPr="00264BD3" w:rsidTr="005A171D">
        <w:trPr>
          <w:trHeight w:val="270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</w:tcPr>
          <w:p w:rsidR="008D5098" w:rsidRPr="005A171D" w:rsidRDefault="008D5098" w:rsidP="005A17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D5098" w:rsidRPr="005A171D" w:rsidRDefault="008D5098" w:rsidP="005A17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31/12/2009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Liquidità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  15.077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Crediti v/clienti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1.962.030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Altri Crediti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122.828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Ratei e Risconti Attivi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  35.089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Magazzino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1.399.825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Immobilizzazioni Immateriali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923.588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Immobilizzazioni Materiali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6.867.274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Immobilizzazioni Finanziarie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231.609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ATTIVO 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           11.557.321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Banche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1.128.734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Fornitori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1.111.213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Altri Debiti a Breve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362.050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Ratei e Risconti Passivi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  24.812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Debiti a Medio Lungo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4.155.951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8" w:space="0" w:color="000000"/>
              <w:bottom w:val="dotted" w:sz="4" w:space="0" w:color="000000"/>
              <w:right w:val="nil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Fondi Accantonamento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1.574.657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PASSIVO (MEZZI DI TERZI )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A1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            8.357.418 </w:t>
            </w:r>
          </w:p>
        </w:tc>
      </w:tr>
      <w:tr w:rsidR="008D5098" w:rsidRPr="00264BD3" w:rsidTr="005A171D">
        <w:trPr>
          <w:trHeight w:val="315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PATRIMONIO NETTO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8D5098" w:rsidRPr="005A171D" w:rsidRDefault="008D5098" w:rsidP="005A1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            3.199.903</w:t>
            </w:r>
          </w:p>
        </w:tc>
      </w:tr>
    </w:tbl>
    <w:p w:rsidR="008D5098" w:rsidRDefault="008D5098" w:rsidP="005A171D">
      <w:pPr>
        <w:pStyle w:val="ListParagraph"/>
        <w:jc w:val="center"/>
        <w:rPr>
          <w:sz w:val="24"/>
          <w:szCs w:val="24"/>
        </w:rPr>
      </w:pPr>
    </w:p>
    <w:p w:rsidR="008D5098" w:rsidRDefault="008D5098" w:rsidP="005A171D">
      <w:pPr>
        <w:rPr>
          <w:sz w:val="24"/>
          <w:szCs w:val="24"/>
        </w:rPr>
      </w:pPr>
      <w:r>
        <w:rPr>
          <w:sz w:val="24"/>
          <w:szCs w:val="24"/>
        </w:rPr>
        <w:t>Al fine della valutazione occorre tenere presente dei seguenti elementi:</w:t>
      </w:r>
    </w:p>
    <w:p w:rsidR="008D5098" w:rsidRDefault="008D5098" w:rsidP="005A171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Tra i “Crediti verso clienti” 200.000 € risultano essere inesigibili;</w:t>
      </w:r>
    </w:p>
    <w:p w:rsidR="008D5098" w:rsidRDefault="008D5098" w:rsidP="005A171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La voce “Altri crediti” comprende un rimborso IVA di 24.260 €, a bilancio dal 1996;</w:t>
      </w:r>
    </w:p>
    <w:p w:rsidR="008D5098" w:rsidRDefault="008D5098" w:rsidP="005A171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La voce “Ratei e Risconti Attivi” comprende anche 11.956 € di interessi su pratiche legali che si presume di difficile riscossione;</w:t>
      </w:r>
    </w:p>
    <w:p w:rsidR="008D5098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Il Magazzino include materiale obsoleto per 606.530 €;</w:t>
      </w:r>
    </w:p>
    <w:p w:rsidR="008D5098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L’immobile della società è stato iscritto a bilancio per un valore pari a 6.071.068 €; una perizia lo valuta 5.821.068 €;</w:t>
      </w:r>
    </w:p>
    <w:p w:rsidR="008D5098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il macchinario A, iscritto a bilancio per 181.151 €, ha un valore di realizzo di 121.151, mentre attrezzature industriali, iscritte per 102.021 €, hanno un valore di mercato di 62.021 €;</w:t>
      </w:r>
    </w:p>
    <w:p w:rsidR="008D5098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Le immobilizzazioni finanziarie includono depositi cauzionali inesigibili per 14.367 €.</w:t>
      </w:r>
    </w:p>
    <w:p w:rsidR="008D5098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5606D">
        <w:rPr>
          <w:sz w:val="24"/>
          <w:szCs w:val="24"/>
        </w:rPr>
        <w:t xml:space="preserve">Durante l’anno la società ha vinto una causa legale avviata per contestare una fornitura di materie prime per 36.000 €; </w:t>
      </w:r>
    </w:p>
    <w:p w:rsidR="008D5098" w:rsidRPr="00B5606D" w:rsidRDefault="008D5098" w:rsidP="00ED3531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B5606D">
        <w:rPr>
          <w:sz w:val="24"/>
          <w:szCs w:val="24"/>
        </w:rPr>
        <w:t>Allo stato attuale si presume che nell’esercizio 2010 la società subirà</w:t>
      </w:r>
      <w:r>
        <w:rPr>
          <w:sz w:val="24"/>
          <w:szCs w:val="24"/>
        </w:rPr>
        <w:t xml:space="preserve"> una perdita di 235.539</w:t>
      </w:r>
      <w:r w:rsidRPr="00B5606D">
        <w:rPr>
          <w:sz w:val="24"/>
          <w:szCs w:val="24"/>
        </w:rPr>
        <w:t xml:space="preserve"> €.</w:t>
      </w:r>
    </w:p>
    <w:p w:rsidR="008D5098" w:rsidRDefault="008D5098" w:rsidP="001A353E">
      <w:pPr>
        <w:rPr>
          <w:sz w:val="24"/>
          <w:szCs w:val="24"/>
        </w:rPr>
      </w:pPr>
    </w:p>
    <w:p w:rsidR="008D5098" w:rsidRDefault="008D5098" w:rsidP="001A353E">
      <w:pPr>
        <w:rPr>
          <w:sz w:val="24"/>
          <w:szCs w:val="24"/>
        </w:rPr>
      </w:pPr>
    </w:p>
    <w:p w:rsidR="008D5098" w:rsidRDefault="008D5098" w:rsidP="001A353E">
      <w:pPr>
        <w:rPr>
          <w:sz w:val="24"/>
          <w:szCs w:val="24"/>
        </w:rPr>
      </w:pPr>
      <w:r>
        <w:rPr>
          <w:sz w:val="24"/>
          <w:szCs w:val="24"/>
        </w:rPr>
        <w:t>Di seguito sono riportati i dati economici storici:</w:t>
      </w:r>
    </w:p>
    <w:p w:rsidR="008D5098" w:rsidRDefault="008D5098" w:rsidP="00FB585B">
      <w:pPr>
        <w:jc w:val="center"/>
        <w:rPr>
          <w:sz w:val="24"/>
          <w:szCs w:val="24"/>
        </w:rPr>
      </w:pPr>
      <w:r w:rsidRPr="000856C4">
        <w:rPr>
          <w:noProof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84.75pt;height:406.5pt;visibility:visible">
            <v:imagedata r:id="rId5" o:title=""/>
          </v:shape>
        </w:pict>
      </w:r>
    </w:p>
    <w:p w:rsidR="008D5098" w:rsidRDefault="008D5098" w:rsidP="001A353E">
      <w:pPr>
        <w:rPr>
          <w:sz w:val="24"/>
          <w:szCs w:val="24"/>
        </w:rPr>
      </w:pPr>
      <w:r>
        <w:rPr>
          <w:sz w:val="24"/>
          <w:szCs w:val="24"/>
        </w:rPr>
        <w:t>La seguente tabella riporta le valutazioni effettuate per la previsione economica degli esercizi successivi:</w:t>
      </w:r>
    </w:p>
    <w:p w:rsidR="008D5098" w:rsidRDefault="008D5098" w:rsidP="00FB585B">
      <w:pPr>
        <w:jc w:val="center"/>
        <w:rPr>
          <w:sz w:val="24"/>
          <w:szCs w:val="24"/>
        </w:rPr>
      </w:pPr>
      <w:r>
        <w:rPr>
          <w:noProof/>
          <w:lang w:eastAsia="it-IT"/>
        </w:rPr>
        <w:pict>
          <v:shape id="Immagine 3" o:spid="_x0000_i1026" type="#_x0000_t75" style="width:408pt;height:241.5pt;visibility:visible">
            <v:imagedata r:id="rId6" o:title=""/>
          </v:shape>
        </w:pict>
      </w:r>
    </w:p>
    <w:p w:rsidR="008D5098" w:rsidRDefault="008D5098" w:rsidP="00FB585B">
      <w:pPr>
        <w:rPr>
          <w:sz w:val="24"/>
          <w:szCs w:val="24"/>
        </w:rPr>
      </w:pPr>
      <w:r>
        <w:rPr>
          <w:sz w:val="24"/>
          <w:szCs w:val="24"/>
        </w:rPr>
        <w:t>Ne seguono i conti economici previsionali per il periodo 2010-2013:</w:t>
      </w:r>
    </w:p>
    <w:p w:rsidR="008D5098" w:rsidRDefault="008D5098" w:rsidP="009F6B13">
      <w:pPr>
        <w:jc w:val="center"/>
        <w:rPr>
          <w:sz w:val="24"/>
          <w:szCs w:val="24"/>
        </w:rPr>
      </w:pPr>
      <w:r w:rsidRPr="000856C4">
        <w:rPr>
          <w:noProof/>
          <w:szCs w:val="24"/>
          <w:lang w:eastAsia="it-IT"/>
        </w:rPr>
        <w:pict>
          <v:shape id="Immagine 5" o:spid="_x0000_i1027" type="#_x0000_t75" style="width:455.25pt;height:406.5pt;visibility:visible">
            <v:imagedata r:id="rId7" o:title=""/>
          </v:shape>
        </w:pict>
      </w:r>
    </w:p>
    <w:p w:rsidR="008D5098" w:rsidRDefault="008D5098" w:rsidP="00FB585B">
      <w:pPr>
        <w:rPr>
          <w:sz w:val="24"/>
          <w:szCs w:val="24"/>
        </w:rPr>
      </w:pPr>
      <w:r>
        <w:rPr>
          <w:sz w:val="24"/>
          <w:szCs w:val="24"/>
        </w:rPr>
        <w:t>Considerando i seguenti dati:</w:t>
      </w:r>
    </w:p>
    <w:p w:rsidR="008D5098" w:rsidRDefault="008D5098" w:rsidP="00FB585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tasso free risk pari a 3,90%</w:t>
      </w:r>
    </w:p>
    <w:p w:rsidR="008D5098" w:rsidRDefault="008D5098" w:rsidP="00FB585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tasso di rendimento di mercato 11,44%</w:t>
      </w:r>
    </w:p>
    <w:p w:rsidR="008D5098" w:rsidRDefault="008D5098" w:rsidP="00FB585B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coefficiente β di settore 0,26</w:t>
      </w:r>
    </w:p>
    <w:p w:rsidR="008D5098" w:rsidRDefault="008D5098" w:rsidP="003046A4">
      <w:pPr>
        <w:rPr>
          <w:sz w:val="24"/>
          <w:szCs w:val="24"/>
        </w:rPr>
      </w:pPr>
      <w:r>
        <w:rPr>
          <w:sz w:val="24"/>
          <w:szCs w:val="24"/>
        </w:rPr>
        <w:t>Calcolare il costo del capitale proprio e il valore dell’azienda con il metodo patrimoniale, il metodo reddituale e metodo misto.</w:t>
      </w:r>
    </w:p>
    <w:p w:rsidR="008D5098" w:rsidRDefault="008D5098" w:rsidP="003046A4">
      <w:pPr>
        <w:rPr>
          <w:sz w:val="24"/>
          <w:szCs w:val="24"/>
        </w:rPr>
      </w:pPr>
    </w:p>
    <w:p w:rsidR="008D5098" w:rsidRDefault="008D5098" w:rsidP="003046A4">
      <w:pPr>
        <w:rPr>
          <w:sz w:val="24"/>
          <w:szCs w:val="24"/>
        </w:rPr>
      </w:pPr>
      <w:r>
        <w:rPr>
          <w:sz w:val="24"/>
          <w:szCs w:val="24"/>
        </w:rPr>
        <w:t>Si ricorda che:</w:t>
      </w:r>
    </w:p>
    <w:p w:rsidR="008D5098" w:rsidRPr="00013FB4" w:rsidRDefault="008D5098" w:rsidP="003046A4">
      <w:pPr>
        <w:rPr>
          <w:bCs/>
          <w:sz w:val="24"/>
          <w:szCs w:val="24"/>
        </w:rPr>
      </w:pPr>
      <w:r w:rsidRPr="00013FB4">
        <w:rPr>
          <w:sz w:val="24"/>
          <w:szCs w:val="24"/>
        </w:rPr>
        <w:t xml:space="preserve">C.A.P.M. = </w:t>
      </w:r>
      <w:r w:rsidRPr="00013FB4">
        <w:rPr>
          <w:bCs/>
          <w:sz w:val="24"/>
          <w:szCs w:val="24"/>
        </w:rPr>
        <w:t xml:space="preserve">Rf + </w:t>
      </w:r>
      <w:r w:rsidRPr="004D4CAA">
        <w:rPr>
          <w:bCs/>
          <w:sz w:val="24"/>
          <w:szCs w:val="24"/>
        </w:rPr>
        <w:t>β</w:t>
      </w:r>
      <w:r w:rsidRPr="00013FB4">
        <w:rPr>
          <w:bCs/>
          <w:sz w:val="24"/>
          <w:szCs w:val="24"/>
        </w:rPr>
        <w:t xml:space="preserve"> (Rm-Rf)</w:t>
      </w:r>
    </w:p>
    <w:p w:rsidR="008D5098" w:rsidRPr="00013FB4" w:rsidRDefault="008D5098" w:rsidP="003046A4">
      <w:pPr>
        <w:rPr>
          <w:b/>
          <w:bCs/>
          <w:sz w:val="24"/>
          <w:szCs w:val="24"/>
        </w:rPr>
      </w:pPr>
      <w:r>
        <w:rPr>
          <w:noProof/>
          <w:lang w:eastAsia="it-IT"/>
        </w:rPr>
        <w:pict>
          <v:shape id="Immagine 1" o:spid="_x0000_s1026" type="#_x0000_t75" style="position:absolute;margin-left:36.3pt;margin-top:20.2pt;width:51pt;height:30.75pt;z-index:251658240;visibility:visible">
            <v:imagedata r:id="rId8" o:title=""/>
          </v:shape>
        </w:pict>
      </w:r>
    </w:p>
    <w:p w:rsidR="008D5098" w:rsidRPr="004D4CAA" w:rsidRDefault="008D5098" w:rsidP="004D4CAA">
      <w:pPr>
        <w:spacing w:after="0" w:line="240" w:lineRule="auto"/>
        <w:rPr>
          <w:color w:val="000000"/>
          <w:sz w:val="24"/>
          <w:szCs w:val="24"/>
          <w:lang w:eastAsia="it-IT"/>
        </w:rPr>
      </w:pPr>
      <w:r w:rsidRPr="004D4CAA">
        <w:rPr>
          <w:color w:val="000000"/>
          <w:sz w:val="24"/>
          <w:szCs w:val="24"/>
          <w:lang w:eastAsia="it-IT"/>
        </w:rPr>
        <w:t xml:space="preserve">an¬i = </w:t>
      </w:r>
      <w:r>
        <w:rPr>
          <w:color w:val="000000"/>
          <w:sz w:val="24"/>
          <w:szCs w:val="24"/>
          <w:lang w:eastAsia="it-IT"/>
        </w:rPr>
        <w:t xml:space="preserve"> </w:t>
      </w:r>
    </w:p>
    <w:p w:rsidR="008D5098" w:rsidRPr="004D4CAA" w:rsidRDefault="008D5098" w:rsidP="003046A4">
      <w:pPr>
        <w:rPr>
          <w:sz w:val="24"/>
          <w:szCs w:val="24"/>
          <w:lang w:val="en-US"/>
        </w:rPr>
      </w:pPr>
    </w:p>
    <w:sectPr w:rsidR="008D5098" w:rsidRPr="004D4CAA" w:rsidSect="00FB585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910"/>
    <w:multiLevelType w:val="hybridMultilevel"/>
    <w:tmpl w:val="B0D0C288"/>
    <w:lvl w:ilvl="0" w:tplc="7E34156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31CBD"/>
    <w:multiLevelType w:val="hybridMultilevel"/>
    <w:tmpl w:val="4540FF92"/>
    <w:lvl w:ilvl="0" w:tplc="BF103D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1529D"/>
    <w:multiLevelType w:val="hybridMultilevel"/>
    <w:tmpl w:val="C0ECBEC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375D40"/>
    <w:multiLevelType w:val="hybridMultilevel"/>
    <w:tmpl w:val="36B0633A"/>
    <w:lvl w:ilvl="0" w:tplc="5BD453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10B71"/>
    <w:multiLevelType w:val="hybridMultilevel"/>
    <w:tmpl w:val="4E0CA2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F4D768C"/>
    <w:multiLevelType w:val="hybridMultilevel"/>
    <w:tmpl w:val="282EC4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F2EA4"/>
    <w:multiLevelType w:val="hybridMultilevel"/>
    <w:tmpl w:val="AA1EC97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BE0DC2"/>
    <w:multiLevelType w:val="hybridMultilevel"/>
    <w:tmpl w:val="41F00E7C"/>
    <w:lvl w:ilvl="0" w:tplc="7E34156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D7FBD"/>
    <w:multiLevelType w:val="hybridMultilevel"/>
    <w:tmpl w:val="F4E6BB68"/>
    <w:lvl w:ilvl="0" w:tplc="6534F3D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1D4832"/>
    <w:multiLevelType w:val="hybridMultilevel"/>
    <w:tmpl w:val="E3D2B15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6D4E9F"/>
    <w:multiLevelType w:val="hybridMultilevel"/>
    <w:tmpl w:val="D11E1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40738C"/>
    <w:multiLevelType w:val="hybridMultilevel"/>
    <w:tmpl w:val="64DE3486"/>
    <w:lvl w:ilvl="0" w:tplc="B89A92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01141"/>
    <w:multiLevelType w:val="hybridMultilevel"/>
    <w:tmpl w:val="46CA29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535"/>
    <w:rsid w:val="00013FB4"/>
    <w:rsid w:val="00054955"/>
    <w:rsid w:val="000800F3"/>
    <w:rsid w:val="000856C4"/>
    <w:rsid w:val="000D52A2"/>
    <w:rsid w:val="000D5F10"/>
    <w:rsid w:val="00126FA9"/>
    <w:rsid w:val="00137340"/>
    <w:rsid w:val="001400C2"/>
    <w:rsid w:val="001A353E"/>
    <w:rsid w:val="001D4586"/>
    <w:rsid w:val="001F6F5C"/>
    <w:rsid w:val="00216CFC"/>
    <w:rsid w:val="00244A1A"/>
    <w:rsid w:val="00264BD3"/>
    <w:rsid w:val="003046A4"/>
    <w:rsid w:val="00313B40"/>
    <w:rsid w:val="003214EF"/>
    <w:rsid w:val="00332E66"/>
    <w:rsid w:val="003A22C1"/>
    <w:rsid w:val="004938E9"/>
    <w:rsid w:val="004D4CAA"/>
    <w:rsid w:val="00511EFE"/>
    <w:rsid w:val="00514539"/>
    <w:rsid w:val="005A171D"/>
    <w:rsid w:val="005F79B2"/>
    <w:rsid w:val="00602071"/>
    <w:rsid w:val="00647418"/>
    <w:rsid w:val="00663123"/>
    <w:rsid w:val="006F53EA"/>
    <w:rsid w:val="006F78F8"/>
    <w:rsid w:val="00702C72"/>
    <w:rsid w:val="007B1ABF"/>
    <w:rsid w:val="007B3503"/>
    <w:rsid w:val="007E5C10"/>
    <w:rsid w:val="00880535"/>
    <w:rsid w:val="008D5098"/>
    <w:rsid w:val="008F5A76"/>
    <w:rsid w:val="009F6B13"/>
    <w:rsid w:val="009F6E62"/>
    <w:rsid w:val="00AC0CF0"/>
    <w:rsid w:val="00AC48AB"/>
    <w:rsid w:val="00AF1C90"/>
    <w:rsid w:val="00B5606D"/>
    <w:rsid w:val="00BC3AD8"/>
    <w:rsid w:val="00C42173"/>
    <w:rsid w:val="00C904AB"/>
    <w:rsid w:val="00CB04BC"/>
    <w:rsid w:val="00CF67E1"/>
    <w:rsid w:val="00DB68B6"/>
    <w:rsid w:val="00DC5987"/>
    <w:rsid w:val="00E7198D"/>
    <w:rsid w:val="00E822FD"/>
    <w:rsid w:val="00ED3531"/>
    <w:rsid w:val="00EF6277"/>
    <w:rsid w:val="00F0228C"/>
    <w:rsid w:val="00F44127"/>
    <w:rsid w:val="00F464FB"/>
    <w:rsid w:val="00FB585B"/>
    <w:rsid w:val="00FD544D"/>
    <w:rsid w:val="00FD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A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4A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63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1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790</TotalTime>
  <Pages>5</Pages>
  <Words>678</Words>
  <Characters>3866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Bonelli</dc:creator>
  <cp:keywords/>
  <dc:description/>
  <cp:lastModifiedBy>SEI</cp:lastModifiedBy>
  <cp:revision>21</cp:revision>
  <cp:lastPrinted>2010-10-27T09:42:00Z</cp:lastPrinted>
  <dcterms:created xsi:type="dcterms:W3CDTF">2010-10-25T13:07:00Z</dcterms:created>
  <dcterms:modified xsi:type="dcterms:W3CDTF">2010-10-27T22:50:00Z</dcterms:modified>
</cp:coreProperties>
</file>